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B84C33" w:rsidP="005F1E24">
            <w:pPr>
              <w:pStyle w:val="afe"/>
              <w:ind w:left="34" w:firstLine="0"/>
              <w:jc w:val="center"/>
              <w:rPr>
                <w:szCs w:val="24"/>
              </w:rPr>
            </w:pPr>
            <w:r>
              <w:rPr>
                <w:szCs w:val="24"/>
              </w:rPr>
              <w:t>9</w:t>
            </w:r>
            <w:r w:rsidR="00E15BE5" w:rsidRPr="00E15BE5">
              <w:rPr>
                <w:szCs w:val="24"/>
              </w:rPr>
              <w:t>0%</w:t>
            </w:r>
          </w:p>
        </w:tc>
      </w:tr>
      <w:tr w:rsidR="00B84C33" w:rsidRPr="00A4788C">
        <w:trPr>
          <w:trHeight w:val="70"/>
        </w:trPr>
        <w:tc>
          <w:tcPr>
            <w:tcW w:w="1200" w:type="dxa"/>
            <w:tcBorders>
              <w:top w:val="single" w:sz="4" w:space="0" w:color="auto"/>
              <w:left w:val="single" w:sz="4" w:space="0" w:color="auto"/>
              <w:right w:val="single" w:sz="4" w:space="0" w:color="auto"/>
            </w:tcBorders>
          </w:tcPr>
          <w:p w:rsidR="00B84C33" w:rsidRPr="00A4788C" w:rsidRDefault="00B84C33" w:rsidP="00B84C33">
            <w:pPr>
              <w:pStyle w:val="afe"/>
              <w:numPr>
                <w:ilvl w:val="0"/>
                <w:numId w:val="20"/>
              </w:numPr>
              <w:jc w:val="center"/>
              <w:rPr>
                <w:szCs w:val="24"/>
              </w:rPr>
            </w:pPr>
          </w:p>
        </w:tc>
        <w:tc>
          <w:tcPr>
            <w:tcW w:w="5640" w:type="dxa"/>
            <w:tcBorders>
              <w:top w:val="single" w:sz="4" w:space="0" w:color="auto"/>
              <w:left w:val="single" w:sz="4" w:space="0" w:color="auto"/>
              <w:right w:val="single" w:sz="4" w:space="0" w:color="auto"/>
            </w:tcBorders>
          </w:tcPr>
          <w:p w:rsidR="00B84C33" w:rsidRPr="00AD116B" w:rsidRDefault="00B84C33" w:rsidP="003126A2">
            <w:pPr>
              <w:pStyle w:val="afe"/>
              <w:tabs>
                <w:tab w:val="clear" w:pos="1980"/>
              </w:tabs>
              <w:ind w:left="0" w:hanging="3"/>
              <w:rPr>
                <w:szCs w:val="24"/>
              </w:rPr>
            </w:pPr>
            <w:r>
              <w:rPr>
                <w:szCs w:val="24"/>
              </w:rPr>
              <w:t>Наличие у претендента складских помещений в г. Уфа</w:t>
            </w:r>
          </w:p>
        </w:tc>
        <w:tc>
          <w:tcPr>
            <w:tcW w:w="2478" w:type="dxa"/>
            <w:tcBorders>
              <w:top w:val="single" w:sz="4" w:space="0" w:color="auto"/>
              <w:left w:val="single" w:sz="4" w:space="0" w:color="auto"/>
              <w:right w:val="single" w:sz="4" w:space="0" w:color="auto"/>
            </w:tcBorders>
          </w:tcPr>
          <w:p w:rsidR="00B84C33" w:rsidRDefault="00B84C33" w:rsidP="005F1E24">
            <w:pPr>
              <w:pStyle w:val="afe"/>
              <w:ind w:left="34" w:firstLine="0"/>
              <w:jc w:val="center"/>
              <w:rPr>
                <w:szCs w:val="24"/>
              </w:rPr>
            </w:pPr>
            <w:r>
              <w:rPr>
                <w:szCs w:val="24"/>
              </w:rPr>
              <w:t>10%</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B84C33" w:rsidRDefault="00B84C33" w:rsidP="00B84C33">
      <w:pPr>
        <w:rPr>
          <w:b/>
          <w:bCs/>
        </w:rPr>
      </w:pPr>
      <w:r>
        <w:rPr>
          <w:b/>
        </w:rPr>
        <w:t>2.2</w:t>
      </w:r>
      <w:r w:rsidRPr="005707E8">
        <w:rPr>
          <w:b/>
        </w:rPr>
        <w:t xml:space="preserve">. Критерий </w:t>
      </w:r>
      <w:r>
        <w:rPr>
          <w:b/>
        </w:rPr>
        <w:t>«</w:t>
      </w:r>
      <w:r w:rsidRPr="00B84C33">
        <w:rPr>
          <w:b/>
        </w:rPr>
        <w:t>Наличие у претендента складских помещений в г. Уфа</w:t>
      </w:r>
      <w:r>
        <w:rPr>
          <w:b/>
          <w:bCs/>
        </w:rPr>
        <w:t>»</w:t>
      </w:r>
    </w:p>
    <w:tbl>
      <w:tblPr>
        <w:tblW w:w="864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5941"/>
        <w:gridCol w:w="2126"/>
      </w:tblGrid>
      <w:tr w:rsidR="00B84C33" w:rsidRPr="00A4788C" w:rsidTr="00863086">
        <w:trPr>
          <w:tblHeader/>
        </w:trPr>
        <w:tc>
          <w:tcPr>
            <w:tcW w:w="580" w:type="dxa"/>
            <w:vAlign w:val="center"/>
          </w:tcPr>
          <w:p w:rsidR="00B84C33" w:rsidRPr="00A4788C" w:rsidRDefault="00B84C33" w:rsidP="00863086">
            <w:pPr>
              <w:keepNext/>
              <w:autoSpaceDE w:val="0"/>
              <w:autoSpaceDN w:val="0"/>
              <w:adjustRightInd w:val="0"/>
              <w:jc w:val="center"/>
              <w:rPr>
                <w:b/>
              </w:rPr>
            </w:pPr>
            <w:r w:rsidRPr="00A4788C">
              <w:rPr>
                <w:b/>
              </w:rPr>
              <w:t>№ п</w:t>
            </w:r>
            <w:r w:rsidRPr="00A4788C">
              <w:rPr>
                <w:b/>
                <w:lang w:val="en-US"/>
              </w:rPr>
              <w:t>/</w:t>
            </w:r>
            <w:r w:rsidRPr="00A4788C">
              <w:rPr>
                <w:b/>
              </w:rPr>
              <w:t>п</w:t>
            </w:r>
          </w:p>
        </w:tc>
        <w:tc>
          <w:tcPr>
            <w:tcW w:w="5941" w:type="dxa"/>
            <w:vAlign w:val="center"/>
          </w:tcPr>
          <w:p w:rsidR="00B84C33" w:rsidRPr="00A4788C" w:rsidRDefault="00B84C33" w:rsidP="00863086">
            <w:pPr>
              <w:keepNext/>
              <w:autoSpaceDE w:val="0"/>
              <w:autoSpaceDN w:val="0"/>
              <w:adjustRightInd w:val="0"/>
              <w:jc w:val="center"/>
              <w:rPr>
                <w:b/>
              </w:rPr>
            </w:pPr>
            <w:r w:rsidRPr="002C22C8">
              <w:rPr>
                <w:b/>
              </w:rPr>
              <w:t>Требования к описанию</w:t>
            </w:r>
            <w:r w:rsidRPr="00A4788C">
              <w:rPr>
                <w:b/>
              </w:rPr>
              <w:t xml:space="preserve"> критерия</w:t>
            </w:r>
          </w:p>
        </w:tc>
        <w:tc>
          <w:tcPr>
            <w:tcW w:w="2126" w:type="dxa"/>
            <w:vAlign w:val="center"/>
          </w:tcPr>
          <w:p w:rsidR="00B84C33" w:rsidRPr="00A4788C" w:rsidRDefault="00B84C33" w:rsidP="00863086">
            <w:pPr>
              <w:keepNext/>
              <w:autoSpaceDE w:val="0"/>
              <w:autoSpaceDN w:val="0"/>
              <w:adjustRightInd w:val="0"/>
              <w:jc w:val="center"/>
              <w:rPr>
                <w:b/>
              </w:rPr>
            </w:pPr>
            <w:r w:rsidRPr="00A4788C">
              <w:rPr>
                <w:b/>
              </w:rPr>
              <w:t>Максимальное значение в ба</w:t>
            </w:r>
            <w:r w:rsidRPr="00A4788C">
              <w:rPr>
                <w:b/>
              </w:rPr>
              <w:t>л</w:t>
            </w:r>
            <w:r w:rsidRPr="00A4788C">
              <w:rPr>
                <w:b/>
              </w:rPr>
              <w:t>лах</w:t>
            </w:r>
          </w:p>
        </w:tc>
      </w:tr>
      <w:tr w:rsidR="00B84C33" w:rsidRPr="00A4788C" w:rsidTr="00863086">
        <w:trPr>
          <w:tblHeader/>
        </w:trPr>
        <w:tc>
          <w:tcPr>
            <w:tcW w:w="580" w:type="dxa"/>
            <w:vAlign w:val="center"/>
          </w:tcPr>
          <w:p w:rsidR="00B84C33" w:rsidRPr="00A4788C" w:rsidRDefault="00B84C33" w:rsidP="00863086">
            <w:pPr>
              <w:keepNext/>
              <w:autoSpaceDE w:val="0"/>
              <w:autoSpaceDN w:val="0"/>
              <w:adjustRightInd w:val="0"/>
              <w:jc w:val="center"/>
              <w:rPr>
                <w:b/>
              </w:rPr>
            </w:pPr>
            <w:r>
              <w:rPr>
                <w:b/>
              </w:rPr>
              <w:t>1</w:t>
            </w:r>
          </w:p>
        </w:tc>
        <w:tc>
          <w:tcPr>
            <w:tcW w:w="5941" w:type="dxa"/>
            <w:vAlign w:val="center"/>
          </w:tcPr>
          <w:p w:rsidR="00B84C33" w:rsidRPr="004E7844" w:rsidRDefault="00B84C33" w:rsidP="00863086">
            <w:pPr>
              <w:keepNext/>
              <w:autoSpaceDE w:val="0"/>
              <w:autoSpaceDN w:val="0"/>
              <w:adjustRightInd w:val="0"/>
            </w:pPr>
            <w:r w:rsidRPr="00690163">
              <w:t>Справк</w:t>
            </w:r>
            <w:r>
              <w:t>а</w:t>
            </w:r>
            <w:r w:rsidRPr="00690163">
              <w:t>, подтверждающ</w:t>
            </w:r>
            <w:r>
              <w:t>ая</w:t>
            </w:r>
            <w:r w:rsidRPr="00690163">
              <w:t xml:space="preserve"> наличие у </w:t>
            </w:r>
            <w:r w:rsidRPr="00B84C33">
              <w:t>претендента складских помещений в г. Уфа</w:t>
            </w:r>
          </w:p>
        </w:tc>
        <w:tc>
          <w:tcPr>
            <w:tcW w:w="2126" w:type="dxa"/>
            <w:vAlign w:val="center"/>
          </w:tcPr>
          <w:p w:rsidR="00B84C33" w:rsidRPr="00A4788C" w:rsidRDefault="00B84C33" w:rsidP="00863086">
            <w:pPr>
              <w:keepNext/>
              <w:autoSpaceDE w:val="0"/>
              <w:autoSpaceDN w:val="0"/>
              <w:adjustRightInd w:val="0"/>
              <w:jc w:val="center"/>
              <w:rPr>
                <w:b/>
              </w:rPr>
            </w:pPr>
            <w:r>
              <w:rPr>
                <w:b/>
              </w:rPr>
              <w:t>100</w:t>
            </w:r>
          </w:p>
        </w:tc>
      </w:tr>
    </w:tbl>
    <w:p w:rsidR="00B84C33" w:rsidRDefault="00B84C33" w:rsidP="006A7C5D">
      <w:pPr>
        <w:keepNext/>
        <w:ind w:left="357"/>
        <w:rPr>
          <w:b/>
        </w:rPr>
      </w:pPr>
    </w:p>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lastRenderedPageBreak/>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54140022"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B84C33" w:rsidRDefault="00B84C33" w:rsidP="00DB383C">
      <w:pPr>
        <w:ind w:firstLine="567"/>
        <w:jc w:val="both"/>
      </w:pPr>
    </w:p>
    <w:p w:rsidR="00B84C33" w:rsidRDefault="00B84C33" w:rsidP="00B84C33">
      <w:pPr>
        <w:ind w:left="567"/>
        <w:rPr>
          <w:b/>
          <w:bCs/>
        </w:rPr>
      </w:pPr>
      <w:r>
        <w:rPr>
          <w:b/>
        </w:rPr>
        <w:t xml:space="preserve">3.2. </w:t>
      </w:r>
      <w:r w:rsidRPr="00A4788C">
        <w:rPr>
          <w:b/>
        </w:rPr>
        <w:t>Критерий</w:t>
      </w:r>
      <w:r>
        <w:rPr>
          <w:b/>
        </w:rPr>
        <w:t xml:space="preserve"> </w:t>
      </w:r>
      <w:r w:rsidRPr="0074116B">
        <w:rPr>
          <w:b/>
        </w:rPr>
        <w:t>«</w:t>
      </w:r>
      <w:r w:rsidRPr="00B84C33">
        <w:rPr>
          <w:b/>
        </w:rPr>
        <w:t>Наличие у претендента складских помещений в г. Уфа</w:t>
      </w:r>
      <w:r w:rsidRPr="0074116B">
        <w:rPr>
          <w:b/>
          <w:bCs/>
        </w:rPr>
        <w:t>»</w:t>
      </w:r>
      <w:r>
        <w:rPr>
          <w:b/>
          <w:bCs/>
        </w:rPr>
        <w:t xml:space="preserve"> </w:t>
      </w:r>
    </w:p>
    <w:p w:rsidR="00B84C33" w:rsidRDefault="00B84C33" w:rsidP="00B84C33">
      <w:r w:rsidRPr="00A4788C">
        <w:t xml:space="preserve">Рейтинг, присуждаемый заявке по критерию </w:t>
      </w:r>
      <w:r w:rsidRPr="001F61B0">
        <w:t>«</w:t>
      </w:r>
      <w:r w:rsidRPr="00B84C33">
        <w:t>Наличие у претендента складских помещ</w:t>
      </w:r>
      <w:r w:rsidRPr="00B84C33">
        <w:t>е</w:t>
      </w:r>
      <w:r w:rsidRPr="00B84C33">
        <w:t>ний в г. Уфа</w:t>
      </w:r>
      <w:r w:rsidRPr="001F61B0">
        <w:t>»</w:t>
      </w:r>
      <w:r w:rsidRPr="00A4788C">
        <w:t xml:space="preserve">, определяется </w:t>
      </w:r>
      <w:r>
        <w:t>следующим способом:</w:t>
      </w:r>
    </w:p>
    <w:p w:rsidR="00B84C33" w:rsidRPr="004E7844" w:rsidRDefault="00B84C33" w:rsidP="00B84C33">
      <w:pPr>
        <w:rPr>
          <w:color w:val="000000"/>
        </w:rPr>
      </w:pPr>
      <w:r w:rsidRPr="00B84C33">
        <w:t>Наличие у претендента складских помещений в г.</w:t>
      </w:r>
      <w:r w:rsidRPr="00B84C33">
        <w:rPr>
          <w:b/>
        </w:rPr>
        <w:t xml:space="preserve"> </w:t>
      </w:r>
      <w:r w:rsidRPr="00B84C33">
        <w:t>Уфа</w:t>
      </w:r>
      <w:r w:rsidRPr="004E7844">
        <w:rPr>
          <w:color w:val="000000"/>
        </w:rPr>
        <w:t xml:space="preserve"> – 100 баллов</w:t>
      </w:r>
      <w:r w:rsidRPr="00F64FED">
        <w:rPr>
          <w:color w:val="000000"/>
        </w:rPr>
        <w:t>,</w:t>
      </w:r>
      <w:r>
        <w:rPr>
          <w:color w:val="000000"/>
        </w:rPr>
        <w:t xml:space="preserve"> о</w:t>
      </w:r>
      <w:r w:rsidRPr="00F64FED">
        <w:rPr>
          <w:color w:val="000000"/>
        </w:rPr>
        <w:t>тсутствие 0 баллов</w:t>
      </w:r>
      <w:r>
        <w:rPr>
          <w:color w:val="000000"/>
        </w:rPr>
        <w:t>.</w:t>
      </w:r>
    </w:p>
    <w:p w:rsidR="00557921" w:rsidRPr="00A4788C" w:rsidRDefault="00557921" w:rsidP="00144ACE">
      <w:pPr>
        <w:ind w:firstLine="567"/>
        <w:jc w:val="both"/>
        <w:rPr>
          <w:color w:val="000000"/>
        </w:rPr>
      </w:pP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6B70" w:rsidRDefault="00F76B70">
      <w:r>
        <w:separator/>
      </w:r>
    </w:p>
  </w:endnote>
  <w:endnote w:type="continuationSeparator" w:id="1">
    <w:p w:rsidR="00F76B70" w:rsidRDefault="00F76B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6B70" w:rsidRDefault="00F76B70">
      <w:r>
        <w:separator/>
      </w:r>
    </w:p>
  </w:footnote>
  <w:footnote w:type="continuationSeparator" w:id="1">
    <w:p w:rsidR="00F76B70" w:rsidRDefault="00F76B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3642E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3642E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B84C33">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2995"/>
    <w:rsid w:val="003547D0"/>
    <w:rsid w:val="00363C9F"/>
    <w:rsid w:val="00364092"/>
    <w:rsid w:val="003642E1"/>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503"/>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3C6F"/>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6439"/>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4C33"/>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B70"/>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555</Words>
  <Characters>3165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2</cp:revision>
  <cp:lastPrinted>2011-10-03T13:01:00Z</cp:lastPrinted>
  <dcterms:created xsi:type="dcterms:W3CDTF">2014-02-17T05:00:00Z</dcterms:created>
  <dcterms:modified xsi:type="dcterms:W3CDTF">2014-02-17T05:00:00Z</dcterms:modified>
</cp:coreProperties>
</file>